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10F3C" w14:textId="6D811861" w:rsidR="00FE0BC3" w:rsidRDefault="00640687" w:rsidP="00F96AB8">
      <w:pPr>
        <w:pStyle w:val="Titel"/>
        <w:jc w:val="both"/>
      </w:pPr>
      <w:r>
        <w:t>Methode:</w:t>
      </w:r>
      <w:r w:rsidR="002F5970">
        <w:t xml:space="preserve"> Stille Diskussion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76"/>
        <w:gridCol w:w="76"/>
      </w:tblGrid>
      <w:tr w:rsidR="00C74C09" w14:paraId="4D716718" w14:textId="77777777" w:rsidTr="00820D38">
        <w:tc>
          <w:tcPr>
            <w:tcW w:w="2518" w:type="dxa"/>
          </w:tcPr>
          <w:p w14:paraId="3DD2216D" w14:textId="77777777" w:rsidR="00C74C09" w:rsidRPr="00447DE7" w:rsidRDefault="00C74C09" w:rsidP="00F96AB8">
            <w:pPr>
              <w:jc w:val="both"/>
              <w:rPr>
                <w:b/>
                <w:color w:val="E9515F" w:themeColor="background2"/>
                <w:sz w:val="21"/>
                <w:szCs w:val="21"/>
              </w:rPr>
            </w:pPr>
            <w:r w:rsidRPr="00447DE7">
              <w:rPr>
                <w:b/>
                <w:color w:val="E9515F" w:themeColor="background2"/>
                <w:sz w:val="21"/>
                <w:szCs w:val="21"/>
              </w:rPr>
              <w:t>Kurzbeschreibung</w:t>
            </w:r>
          </w:p>
          <w:p w14:paraId="41592804" w14:textId="77777777" w:rsidR="00820D38" w:rsidRPr="00447DE7" w:rsidRDefault="00820D38" w:rsidP="00F96AB8">
            <w:pPr>
              <w:jc w:val="both"/>
              <w:rPr>
                <w:b/>
                <w:color w:val="E9515F" w:themeColor="background2"/>
                <w:sz w:val="21"/>
                <w:szCs w:val="21"/>
              </w:rPr>
            </w:pPr>
          </w:p>
        </w:tc>
        <w:tc>
          <w:tcPr>
            <w:tcW w:w="6976" w:type="dxa"/>
            <w:gridSpan w:val="2"/>
          </w:tcPr>
          <w:p w14:paraId="5F0E95F9" w14:textId="201E24A5" w:rsidR="003C6004" w:rsidRDefault="003C6004" w:rsidP="001E477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Die Teilnehmenden setzen sich in Stillarbeit eigenständig mit ethischen Fr</w:t>
            </w:r>
            <w:r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gen in Bezug auf Medizintechnologien im Altenheim auseinander</w:t>
            </w:r>
            <w:r w:rsidR="001D0616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halten ihre Meinungen und Standpunkte in schriftlicher Form fest</w:t>
            </w:r>
            <w:r w:rsidR="001D0616">
              <w:rPr>
                <w:sz w:val="21"/>
                <w:szCs w:val="21"/>
              </w:rPr>
              <w:t xml:space="preserve"> und ergänzen und diskutieren wechselseitig ihre Aussagen</w:t>
            </w:r>
            <w:r>
              <w:rPr>
                <w:sz w:val="21"/>
                <w:szCs w:val="21"/>
              </w:rPr>
              <w:t xml:space="preserve">. </w:t>
            </w:r>
          </w:p>
          <w:p w14:paraId="69B48579" w14:textId="77777777" w:rsidR="006A5C2A" w:rsidRPr="00447DE7" w:rsidRDefault="006A5C2A" w:rsidP="003C6004">
            <w:pPr>
              <w:jc w:val="both"/>
              <w:rPr>
                <w:sz w:val="21"/>
                <w:szCs w:val="21"/>
              </w:rPr>
            </w:pPr>
          </w:p>
        </w:tc>
      </w:tr>
      <w:tr w:rsidR="00C74C09" w14:paraId="25C15FC4" w14:textId="77777777" w:rsidTr="00820D38">
        <w:tc>
          <w:tcPr>
            <w:tcW w:w="2518" w:type="dxa"/>
          </w:tcPr>
          <w:p w14:paraId="128CF264" w14:textId="3BBEF1BE" w:rsidR="00C74C09" w:rsidRPr="00447DE7" w:rsidRDefault="00CD59C1" w:rsidP="00F96AB8">
            <w:pPr>
              <w:jc w:val="both"/>
              <w:rPr>
                <w:b/>
                <w:color w:val="E9515F" w:themeColor="background2"/>
                <w:sz w:val="21"/>
                <w:szCs w:val="21"/>
              </w:rPr>
            </w:pPr>
            <w:r w:rsidRPr="00447DE7">
              <w:rPr>
                <w:b/>
                <w:color w:val="E9515F" w:themeColor="background2"/>
                <w:sz w:val="21"/>
                <w:szCs w:val="21"/>
              </w:rPr>
              <w:t>Zielsetzung</w:t>
            </w:r>
          </w:p>
          <w:p w14:paraId="443BA4AB" w14:textId="77777777" w:rsidR="00820D38" w:rsidRPr="00447DE7" w:rsidRDefault="00820D38" w:rsidP="00F96AB8">
            <w:pPr>
              <w:jc w:val="both"/>
              <w:rPr>
                <w:b/>
                <w:color w:val="E9515F" w:themeColor="background2"/>
                <w:sz w:val="21"/>
                <w:szCs w:val="21"/>
              </w:rPr>
            </w:pPr>
          </w:p>
        </w:tc>
        <w:tc>
          <w:tcPr>
            <w:tcW w:w="6976" w:type="dxa"/>
            <w:gridSpan w:val="2"/>
          </w:tcPr>
          <w:p w14:paraId="1A7A6A72" w14:textId="28A2551B" w:rsidR="00C74C09" w:rsidRPr="00447DE7" w:rsidRDefault="00F12BF0" w:rsidP="0013581C">
            <w:pPr>
              <w:jc w:val="both"/>
              <w:rPr>
                <w:sz w:val="21"/>
                <w:szCs w:val="21"/>
              </w:rPr>
            </w:pPr>
            <w:r w:rsidRPr="00447DE7">
              <w:rPr>
                <w:sz w:val="21"/>
                <w:szCs w:val="21"/>
              </w:rPr>
              <w:t xml:space="preserve">Ziel ist </w:t>
            </w:r>
            <w:r w:rsidR="00F4343D">
              <w:rPr>
                <w:sz w:val="21"/>
                <w:szCs w:val="21"/>
              </w:rPr>
              <w:t>es</w:t>
            </w:r>
            <w:r w:rsidR="001D0616">
              <w:rPr>
                <w:sz w:val="21"/>
                <w:szCs w:val="21"/>
              </w:rPr>
              <w:t>,</w:t>
            </w:r>
            <w:r w:rsidR="00F4343D">
              <w:rPr>
                <w:sz w:val="21"/>
                <w:szCs w:val="21"/>
              </w:rPr>
              <w:t xml:space="preserve"> </w:t>
            </w:r>
            <w:r w:rsidR="001D0616">
              <w:rPr>
                <w:sz w:val="21"/>
                <w:szCs w:val="21"/>
              </w:rPr>
              <w:t>gleichzeitig und gemeinsam eine Frage zu diskutieren und zu durchdenken. Die Methode unterstützt die Beteiligung aller, insbesondere a</w:t>
            </w:r>
            <w:r w:rsidR="00F4343D">
              <w:rPr>
                <w:sz w:val="21"/>
                <w:szCs w:val="21"/>
              </w:rPr>
              <w:t>uch jene</w:t>
            </w:r>
            <w:r w:rsidR="001D0616">
              <w:rPr>
                <w:sz w:val="21"/>
                <w:szCs w:val="21"/>
              </w:rPr>
              <w:t>r</w:t>
            </w:r>
            <w:r w:rsidR="00F4343D">
              <w:rPr>
                <w:sz w:val="21"/>
                <w:szCs w:val="21"/>
              </w:rPr>
              <w:t xml:space="preserve">, die sich in </w:t>
            </w:r>
            <w:r w:rsidR="001D0616">
              <w:rPr>
                <w:sz w:val="21"/>
                <w:szCs w:val="21"/>
              </w:rPr>
              <w:t xml:space="preserve">mündlichen </w:t>
            </w:r>
            <w:r w:rsidR="00F4343D">
              <w:rPr>
                <w:sz w:val="21"/>
                <w:szCs w:val="21"/>
              </w:rPr>
              <w:t xml:space="preserve">Diskussionen oder im </w:t>
            </w:r>
            <w:r w:rsidR="008B6EC2">
              <w:rPr>
                <w:sz w:val="21"/>
                <w:szCs w:val="21"/>
              </w:rPr>
              <w:t>Plenum nicht ei</w:t>
            </w:r>
            <w:r w:rsidR="008B6EC2">
              <w:rPr>
                <w:sz w:val="21"/>
                <w:szCs w:val="21"/>
              </w:rPr>
              <w:t>n</w:t>
            </w:r>
            <w:r w:rsidR="008B6EC2">
              <w:rPr>
                <w:sz w:val="21"/>
                <w:szCs w:val="21"/>
              </w:rPr>
              <w:t xml:space="preserve">bringen. </w:t>
            </w:r>
          </w:p>
          <w:p w14:paraId="3F2912C2" w14:textId="6B26ED66" w:rsidR="0051593F" w:rsidRPr="00447DE7" w:rsidRDefault="0051593F" w:rsidP="0013581C">
            <w:pPr>
              <w:jc w:val="both"/>
              <w:rPr>
                <w:sz w:val="21"/>
                <w:szCs w:val="21"/>
              </w:rPr>
            </w:pPr>
          </w:p>
        </w:tc>
      </w:tr>
      <w:tr w:rsidR="00CD59C1" w14:paraId="18C4B059" w14:textId="77777777" w:rsidTr="00820D38">
        <w:tc>
          <w:tcPr>
            <w:tcW w:w="2518" w:type="dxa"/>
          </w:tcPr>
          <w:p w14:paraId="4CADFD67" w14:textId="438919C8" w:rsidR="00CD59C1" w:rsidRPr="00447DE7" w:rsidRDefault="00CD59C1" w:rsidP="00F96AB8">
            <w:pPr>
              <w:jc w:val="both"/>
              <w:rPr>
                <w:b/>
                <w:color w:val="E9515F" w:themeColor="background2"/>
                <w:sz w:val="21"/>
                <w:szCs w:val="21"/>
              </w:rPr>
            </w:pPr>
            <w:r w:rsidRPr="00447DE7">
              <w:rPr>
                <w:b/>
                <w:color w:val="E9515F" w:themeColor="background2"/>
                <w:sz w:val="21"/>
                <w:szCs w:val="21"/>
              </w:rPr>
              <w:t>Kompetenz</w:t>
            </w:r>
            <w:r w:rsidR="00F12BF0" w:rsidRPr="00447DE7">
              <w:rPr>
                <w:b/>
                <w:color w:val="E9515F" w:themeColor="background2"/>
                <w:sz w:val="21"/>
                <w:szCs w:val="21"/>
              </w:rPr>
              <w:t>bereiche</w:t>
            </w:r>
          </w:p>
          <w:p w14:paraId="3D54907A" w14:textId="77777777" w:rsidR="00CD59C1" w:rsidRPr="00447DE7" w:rsidRDefault="00CD59C1" w:rsidP="00F96AB8">
            <w:pPr>
              <w:jc w:val="both"/>
              <w:rPr>
                <w:b/>
                <w:color w:val="E9515F" w:themeColor="background2"/>
                <w:sz w:val="21"/>
                <w:szCs w:val="21"/>
              </w:rPr>
            </w:pPr>
          </w:p>
        </w:tc>
        <w:tc>
          <w:tcPr>
            <w:tcW w:w="6976" w:type="dxa"/>
            <w:gridSpan w:val="2"/>
          </w:tcPr>
          <w:p w14:paraId="64054AF8" w14:textId="77777777" w:rsidR="00CD59C1" w:rsidRDefault="009F29C5" w:rsidP="009F29C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Die eigene Meinung kundtun, Themen sichtbar machen, die unterrepräse</w:t>
            </w:r>
            <w:r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tiert erscheinen, in einen stillen aber gleichwertigen Dialog eintreten, der als Vorlage für spätere Diskussion dienen kann</w:t>
            </w:r>
            <w:r w:rsidR="00446990">
              <w:rPr>
                <w:sz w:val="21"/>
                <w:szCs w:val="21"/>
              </w:rPr>
              <w:t>, kritische Auseinandersetzung,</w:t>
            </w:r>
            <w:r w:rsidR="003A18AB">
              <w:rPr>
                <w:sz w:val="21"/>
                <w:szCs w:val="21"/>
              </w:rPr>
              <w:t xml:space="preserve"> Reflexion</w:t>
            </w:r>
          </w:p>
          <w:p w14:paraId="70376904" w14:textId="32258252" w:rsidR="0016288E" w:rsidRPr="00447DE7" w:rsidRDefault="0016288E" w:rsidP="009F29C5">
            <w:pPr>
              <w:jc w:val="both"/>
              <w:rPr>
                <w:sz w:val="21"/>
                <w:szCs w:val="21"/>
              </w:rPr>
            </w:pPr>
          </w:p>
        </w:tc>
      </w:tr>
      <w:tr w:rsidR="00357FEC" w14:paraId="096343C4" w14:textId="77777777" w:rsidTr="00820D38">
        <w:tc>
          <w:tcPr>
            <w:tcW w:w="2518" w:type="dxa"/>
          </w:tcPr>
          <w:p w14:paraId="06839A07" w14:textId="77777777" w:rsidR="00357FEC" w:rsidRPr="00447DE7" w:rsidRDefault="00357FEC" w:rsidP="00F96AB8">
            <w:pPr>
              <w:jc w:val="both"/>
              <w:rPr>
                <w:b/>
                <w:color w:val="E9515F" w:themeColor="background2"/>
                <w:sz w:val="21"/>
                <w:szCs w:val="21"/>
              </w:rPr>
            </w:pPr>
            <w:r w:rsidRPr="00447DE7">
              <w:rPr>
                <w:b/>
                <w:color w:val="E9515F" w:themeColor="background2"/>
                <w:sz w:val="21"/>
                <w:szCs w:val="21"/>
              </w:rPr>
              <w:t>Zeitbedarf</w:t>
            </w:r>
          </w:p>
          <w:p w14:paraId="01B8BE63" w14:textId="77777777" w:rsidR="00820D38" w:rsidRPr="00447DE7" w:rsidRDefault="00820D38" w:rsidP="00F96AB8">
            <w:pPr>
              <w:jc w:val="both"/>
              <w:rPr>
                <w:b/>
                <w:color w:val="E9515F" w:themeColor="background2"/>
                <w:sz w:val="21"/>
                <w:szCs w:val="21"/>
              </w:rPr>
            </w:pPr>
          </w:p>
        </w:tc>
        <w:tc>
          <w:tcPr>
            <w:tcW w:w="6976" w:type="dxa"/>
            <w:gridSpan w:val="2"/>
          </w:tcPr>
          <w:p w14:paraId="1E36AA07" w14:textId="77777777" w:rsidR="00357FEC" w:rsidRDefault="001E2EA7" w:rsidP="00446990">
            <w:pPr>
              <w:jc w:val="both"/>
              <w:rPr>
                <w:sz w:val="21"/>
                <w:szCs w:val="21"/>
              </w:rPr>
            </w:pPr>
            <w:r w:rsidRPr="00447DE7">
              <w:rPr>
                <w:sz w:val="21"/>
                <w:szCs w:val="21"/>
              </w:rPr>
              <w:t>1</w:t>
            </w:r>
            <w:r w:rsidR="00590E8B" w:rsidRPr="00447DE7">
              <w:rPr>
                <w:sz w:val="21"/>
                <w:szCs w:val="21"/>
              </w:rPr>
              <w:t>0</w:t>
            </w:r>
            <w:r w:rsidR="000E400F" w:rsidRPr="00447DE7">
              <w:rPr>
                <w:sz w:val="21"/>
                <w:szCs w:val="21"/>
              </w:rPr>
              <w:t xml:space="preserve"> Minuten</w:t>
            </w:r>
            <w:r w:rsidR="00BF18F1">
              <w:rPr>
                <w:sz w:val="21"/>
                <w:szCs w:val="21"/>
              </w:rPr>
              <w:t xml:space="preserve"> bis </w:t>
            </w:r>
            <w:r w:rsidR="00446990">
              <w:rPr>
                <w:sz w:val="21"/>
                <w:szCs w:val="21"/>
              </w:rPr>
              <w:t>60 Minuten</w:t>
            </w:r>
            <w:r w:rsidR="00E91BEA">
              <w:rPr>
                <w:sz w:val="21"/>
                <w:szCs w:val="21"/>
              </w:rPr>
              <w:t xml:space="preserve"> (Einzelperson</w:t>
            </w:r>
            <w:r w:rsidR="001E4778">
              <w:rPr>
                <w:sz w:val="21"/>
                <w:szCs w:val="21"/>
              </w:rPr>
              <w:t>en</w:t>
            </w:r>
            <w:r w:rsidR="00E91BEA">
              <w:rPr>
                <w:sz w:val="21"/>
                <w:szCs w:val="21"/>
              </w:rPr>
              <w:t xml:space="preserve"> können auch wiederholt beitr</w:t>
            </w:r>
            <w:r w:rsidR="00E91BEA">
              <w:rPr>
                <w:sz w:val="21"/>
                <w:szCs w:val="21"/>
              </w:rPr>
              <w:t>a</w:t>
            </w:r>
            <w:r w:rsidR="00E91BEA">
              <w:rPr>
                <w:sz w:val="21"/>
                <w:szCs w:val="21"/>
              </w:rPr>
              <w:t>gen)</w:t>
            </w:r>
          </w:p>
          <w:p w14:paraId="276C8627" w14:textId="77F161DE" w:rsidR="0016288E" w:rsidRPr="00447DE7" w:rsidRDefault="0016288E" w:rsidP="00446990">
            <w:pPr>
              <w:jc w:val="both"/>
              <w:rPr>
                <w:sz w:val="21"/>
                <w:szCs w:val="21"/>
              </w:rPr>
            </w:pPr>
          </w:p>
        </w:tc>
      </w:tr>
      <w:tr w:rsidR="00357FEC" w14:paraId="28FD8278" w14:textId="77777777" w:rsidTr="00820D38">
        <w:tc>
          <w:tcPr>
            <w:tcW w:w="2518" w:type="dxa"/>
          </w:tcPr>
          <w:p w14:paraId="402B6628" w14:textId="77777777" w:rsidR="00357FEC" w:rsidRPr="00447DE7" w:rsidRDefault="00357FEC" w:rsidP="00F96AB8">
            <w:pPr>
              <w:jc w:val="both"/>
              <w:rPr>
                <w:b/>
                <w:color w:val="E9515F" w:themeColor="background2"/>
                <w:sz w:val="21"/>
                <w:szCs w:val="21"/>
              </w:rPr>
            </w:pPr>
            <w:r w:rsidRPr="00447DE7">
              <w:rPr>
                <w:b/>
                <w:color w:val="E9515F" w:themeColor="background2"/>
                <w:sz w:val="21"/>
                <w:szCs w:val="21"/>
              </w:rPr>
              <w:t>Arbeitshilfe</w:t>
            </w:r>
          </w:p>
          <w:p w14:paraId="5BFAEFF6" w14:textId="77777777" w:rsidR="00820D38" w:rsidRPr="00447DE7" w:rsidRDefault="00820D38" w:rsidP="00F96AB8">
            <w:pPr>
              <w:jc w:val="both"/>
              <w:rPr>
                <w:b/>
                <w:color w:val="E9515F" w:themeColor="background2"/>
                <w:sz w:val="21"/>
                <w:szCs w:val="21"/>
              </w:rPr>
            </w:pPr>
          </w:p>
        </w:tc>
        <w:tc>
          <w:tcPr>
            <w:tcW w:w="6976" w:type="dxa"/>
            <w:gridSpan w:val="2"/>
          </w:tcPr>
          <w:p w14:paraId="354D4D11" w14:textId="02448C58" w:rsidR="007305C6" w:rsidRDefault="00AB42BC" w:rsidP="00236A8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Folgende Leitfragen können</w:t>
            </w:r>
            <w:r w:rsidR="00BF18F1">
              <w:rPr>
                <w:sz w:val="21"/>
                <w:szCs w:val="21"/>
              </w:rPr>
              <w:t xml:space="preserve"> die Diskussion anregen</w:t>
            </w:r>
            <w:r w:rsidR="007305C6">
              <w:rPr>
                <w:sz w:val="21"/>
                <w:szCs w:val="21"/>
              </w:rPr>
              <w:t>:</w:t>
            </w:r>
            <w:r w:rsidR="00BF18F1">
              <w:rPr>
                <w:sz w:val="21"/>
                <w:szCs w:val="21"/>
              </w:rPr>
              <w:t xml:space="preserve"> </w:t>
            </w:r>
          </w:p>
          <w:p w14:paraId="36280F91" w14:textId="3BDE7A2E" w:rsidR="006C4023" w:rsidRPr="009105FF" w:rsidRDefault="006C4023" w:rsidP="003E0E70">
            <w:pPr>
              <w:pStyle w:val="Listenabsatz"/>
              <w:numPr>
                <w:ilvl w:val="0"/>
                <w:numId w:val="3"/>
              </w:numPr>
              <w:jc w:val="both"/>
              <w:rPr>
                <w:sz w:val="21"/>
                <w:szCs w:val="21"/>
              </w:rPr>
            </w:pPr>
            <w:r w:rsidRPr="009105FF">
              <w:rPr>
                <w:sz w:val="21"/>
                <w:szCs w:val="21"/>
              </w:rPr>
              <w:t xml:space="preserve">Die Möglichkeit die Bewegung von Bewohner*innen </w:t>
            </w:r>
            <w:r w:rsidR="001D0616">
              <w:rPr>
                <w:sz w:val="21"/>
                <w:szCs w:val="21"/>
              </w:rPr>
              <w:t xml:space="preserve">per GPS </w:t>
            </w:r>
            <w:r w:rsidRPr="009105FF">
              <w:rPr>
                <w:sz w:val="21"/>
                <w:szCs w:val="21"/>
              </w:rPr>
              <w:t xml:space="preserve">genau zu beobachten und im Falle einzugreifen ist </w:t>
            </w:r>
            <w:r w:rsidR="00835561">
              <w:rPr>
                <w:sz w:val="21"/>
                <w:szCs w:val="21"/>
              </w:rPr>
              <w:t>…</w:t>
            </w:r>
          </w:p>
          <w:p w14:paraId="2A0385C4" w14:textId="5E630C62" w:rsidR="00357FEC" w:rsidRPr="009105FF" w:rsidRDefault="006C4023" w:rsidP="003E0E70">
            <w:pPr>
              <w:pStyle w:val="Listenabsatz"/>
              <w:numPr>
                <w:ilvl w:val="0"/>
                <w:numId w:val="3"/>
              </w:numPr>
              <w:jc w:val="both"/>
              <w:rPr>
                <w:sz w:val="21"/>
                <w:szCs w:val="21"/>
              </w:rPr>
            </w:pPr>
            <w:r w:rsidRPr="009105FF">
              <w:rPr>
                <w:sz w:val="21"/>
                <w:szCs w:val="21"/>
              </w:rPr>
              <w:t>Mit Beziehungsrobotern macht der Pflegeberuf einen Schritt</w:t>
            </w:r>
            <w:r w:rsidR="00BF18F1" w:rsidRPr="009105FF">
              <w:rPr>
                <w:sz w:val="21"/>
                <w:szCs w:val="21"/>
              </w:rPr>
              <w:t xml:space="preserve"> in Ric</w:t>
            </w:r>
            <w:r w:rsidR="00BF18F1" w:rsidRPr="009105FF">
              <w:rPr>
                <w:sz w:val="21"/>
                <w:szCs w:val="21"/>
              </w:rPr>
              <w:t>h</w:t>
            </w:r>
            <w:r w:rsidR="00BF18F1" w:rsidRPr="009105FF">
              <w:rPr>
                <w:sz w:val="21"/>
                <w:szCs w:val="21"/>
              </w:rPr>
              <w:t>tung …</w:t>
            </w:r>
          </w:p>
          <w:p w14:paraId="115841FD" w14:textId="6101FBDE" w:rsidR="006C4023" w:rsidRPr="009105FF" w:rsidRDefault="006C4023" w:rsidP="003E0E70">
            <w:pPr>
              <w:pStyle w:val="Listenabsatz"/>
              <w:numPr>
                <w:ilvl w:val="0"/>
                <w:numId w:val="3"/>
              </w:numPr>
              <w:jc w:val="both"/>
              <w:rPr>
                <w:sz w:val="21"/>
                <w:szCs w:val="21"/>
              </w:rPr>
            </w:pPr>
            <w:r w:rsidRPr="009105FF">
              <w:rPr>
                <w:sz w:val="21"/>
                <w:szCs w:val="21"/>
              </w:rPr>
              <w:t xml:space="preserve">Vitaldaten von Bewohner*innen technisch automatisiert </w:t>
            </w:r>
            <w:r w:rsidR="00B70CA9" w:rsidRPr="009105FF">
              <w:rPr>
                <w:sz w:val="21"/>
                <w:szCs w:val="21"/>
              </w:rPr>
              <w:t>z</w:t>
            </w:r>
            <w:r w:rsidRPr="009105FF">
              <w:rPr>
                <w:sz w:val="21"/>
                <w:szCs w:val="21"/>
              </w:rPr>
              <w:t>u verarbe</w:t>
            </w:r>
            <w:r w:rsidRPr="009105FF">
              <w:rPr>
                <w:sz w:val="21"/>
                <w:szCs w:val="21"/>
              </w:rPr>
              <w:t>i</w:t>
            </w:r>
            <w:r w:rsidRPr="009105FF">
              <w:rPr>
                <w:sz w:val="21"/>
                <w:szCs w:val="21"/>
              </w:rPr>
              <w:t>ten empfi</w:t>
            </w:r>
            <w:r w:rsidR="00B70CA9" w:rsidRPr="009105FF">
              <w:rPr>
                <w:sz w:val="21"/>
                <w:szCs w:val="21"/>
              </w:rPr>
              <w:t>n</w:t>
            </w:r>
            <w:r w:rsidRPr="009105FF">
              <w:rPr>
                <w:sz w:val="21"/>
                <w:szCs w:val="21"/>
              </w:rPr>
              <w:t>de ich als Pflegende</w:t>
            </w:r>
            <w:r w:rsidR="001D0616">
              <w:rPr>
                <w:sz w:val="21"/>
                <w:szCs w:val="21"/>
              </w:rPr>
              <w:t>*r</w:t>
            </w:r>
            <w:r w:rsidRPr="009105FF">
              <w:rPr>
                <w:sz w:val="21"/>
                <w:szCs w:val="21"/>
              </w:rPr>
              <w:t xml:space="preserve"> als</w:t>
            </w:r>
            <w:r w:rsidR="00835561">
              <w:rPr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9105FF">
              <w:rPr>
                <w:sz w:val="21"/>
                <w:szCs w:val="21"/>
              </w:rPr>
              <w:t>…</w:t>
            </w:r>
          </w:p>
          <w:p w14:paraId="6E41884A" w14:textId="4A0A866E" w:rsidR="00B70CA9" w:rsidRPr="009105FF" w:rsidRDefault="00B70CA9" w:rsidP="003E0E70">
            <w:pPr>
              <w:pStyle w:val="Listenabsatz"/>
              <w:numPr>
                <w:ilvl w:val="0"/>
                <w:numId w:val="3"/>
              </w:numPr>
              <w:jc w:val="both"/>
              <w:rPr>
                <w:sz w:val="21"/>
                <w:szCs w:val="21"/>
              </w:rPr>
            </w:pPr>
            <w:r w:rsidRPr="009105FF">
              <w:rPr>
                <w:sz w:val="21"/>
                <w:szCs w:val="21"/>
              </w:rPr>
              <w:t>Welche Medien kann die Pflegearbeit dabei unterstützen [ihre A</w:t>
            </w:r>
            <w:r w:rsidRPr="009105FF">
              <w:rPr>
                <w:sz w:val="21"/>
                <w:szCs w:val="21"/>
              </w:rPr>
              <w:t>n</w:t>
            </w:r>
            <w:r w:rsidRPr="009105FF">
              <w:rPr>
                <w:sz w:val="21"/>
                <w:szCs w:val="21"/>
              </w:rPr>
              <w:t>liegen]</w:t>
            </w:r>
            <w:r w:rsidR="002C72D6" w:rsidRPr="009105FF">
              <w:rPr>
                <w:sz w:val="21"/>
                <w:szCs w:val="21"/>
              </w:rPr>
              <w:t xml:space="preserve"> mitzut</w:t>
            </w:r>
            <w:r w:rsidRPr="009105FF">
              <w:rPr>
                <w:sz w:val="21"/>
                <w:szCs w:val="21"/>
              </w:rPr>
              <w:t>eilen? [die Anliegen Angehöriger, zu Pflegender, Ko</w:t>
            </w:r>
            <w:r w:rsidRPr="009105FF">
              <w:rPr>
                <w:sz w:val="21"/>
                <w:szCs w:val="21"/>
              </w:rPr>
              <w:t>l</w:t>
            </w:r>
            <w:r w:rsidRPr="009105FF">
              <w:rPr>
                <w:sz w:val="21"/>
                <w:szCs w:val="21"/>
              </w:rPr>
              <w:t>leg*innen, Pflegeleitung, Vorgesetzter, Öffentlichkeit, Politik]</w:t>
            </w:r>
          </w:p>
          <w:p w14:paraId="1A62F767" w14:textId="77777777" w:rsidR="00C43A86" w:rsidRDefault="00C43A86" w:rsidP="003E0E70">
            <w:pPr>
              <w:pStyle w:val="Listenabsatz"/>
              <w:numPr>
                <w:ilvl w:val="0"/>
                <w:numId w:val="3"/>
              </w:numPr>
              <w:jc w:val="both"/>
              <w:rPr>
                <w:sz w:val="21"/>
                <w:szCs w:val="21"/>
              </w:rPr>
            </w:pPr>
            <w:r w:rsidRPr="009105FF">
              <w:rPr>
                <w:sz w:val="21"/>
                <w:szCs w:val="21"/>
              </w:rPr>
              <w:t>An welchen Themen kommt eine zukunftsfähige Pflege nicht vo</w:t>
            </w:r>
            <w:r w:rsidRPr="009105FF">
              <w:rPr>
                <w:sz w:val="21"/>
                <w:szCs w:val="21"/>
              </w:rPr>
              <w:t>r</w:t>
            </w:r>
            <w:r w:rsidRPr="009105FF">
              <w:rPr>
                <w:sz w:val="21"/>
                <w:szCs w:val="21"/>
              </w:rPr>
              <w:t>bei</w:t>
            </w:r>
            <w:r w:rsidRPr="003E0E70">
              <w:rPr>
                <w:sz w:val="21"/>
                <w:szCs w:val="21"/>
              </w:rPr>
              <w:t>?</w:t>
            </w:r>
          </w:p>
          <w:p w14:paraId="44D48BA1" w14:textId="6A6734FE" w:rsidR="0016288E" w:rsidRPr="0016288E" w:rsidRDefault="0016288E" w:rsidP="0016288E">
            <w:pPr>
              <w:jc w:val="both"/>
              <w:rPr>
                <w:sz w:val="21"/>
                <w:szCs w:val="21"/>
              </w:rPr>
            </w:pPr>
          </w:p>
        </w:tc>
      </w:tr>
      <w:tr w:rsidR="00357FEC" w14:paraId="40F2DA5B" w14:textId="77777777" w:rsidTr="00820D38">
        <w:tc>
          <w:tcPr>
            <w:tcW w:w="2518" w:type="dxa"/>
          </w:tcPr>
          <w:p w14:paraId="20830D69" w14:textId="77777777" w:rsidR="00357FEC" w:rsidRPr="00447DE7" w:rsidRDefault="00357FEC" w:rsidP="00F96AB8">
            <w:pPr>
              <w:jc w:val="both"/>
              <w:rPr>
                <w:b/>
                <w:color w:val="E9515F" w:themeColor="background2"/>
                <w:sz w:val="21"/>
                <w:szCs w:val="21"/>
              </w:rPr>
            </w:pPr>
            <w:r w:rsidRPr="00447DE7">
              <w:rPr>
                <w:b/>
                <w:color w:val="E9515F" w:themeColor="background2"/>
                <w:sz w:val="21"/>
                <w:szCs w:val="21"/>
              </w:rPr>
              <w:t>Medien und Material</w:t>
            </w:r>
          </w:p>
          <w:p w14:paraId="5EA64A7C" w14:textId="77777777" w:rsidR="00820D38" w:rsidRPr="00447DE7" w:rsidRDefault="00820D38" w:rsidP="00F96AB8">
            <w:pPr>
              <w:jc w:val="both"/>
              <w:rPr>
                <w:b/>
                <w:color w:val="E9515F" w:themeColor="background2"/>
                <w:sz w:val="21"/>
                <w:szCs w:val="21"/>
              </w:rPr>
            </w:pPr>
          </w:p>
        </w:tc>
        <w:tc>
          <w:tcPr>
            <w:tcW w:w="6976" w:type="dxa"/>
            <w:gridSpan w:val="2"/>
          </w:tcPr>
          <w:p w14:paraId="2C8472FB" w14:textId="4DCCB0B1" w:rsidR="00357FEC" w:rsidRPr="006A262C" w:rsidRDefault="00333488" w:rsidP="00B23F6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Ein</w:t>
            </w:r>
            <w:r w:rsidR="00BE1B17">
              <w:rPr>
                <w:sz w:val="21"/>
                <w:szCs w:val="21"/>
              </w:rPr>
              <w:t xml:space="preserve">en </w:t>
            </w:r>
            <w:r w:rsidR="003E0E70">
              <w:rPr>
                <w:sz w:val="21"/>
                <w:szCs w:val="21"/>
              </w:rPr>
              <w:t>separaten</w:t>
            </w:r>
            <w:r>
              <w:rPr>
                <w:sz w:val="21"/>
                <w:szCs w:val="21"/>
              </w:rPr>
              <w:t xml:space="preserve"> Raum</w:t>
            </w:r>
            <w:r w:rsidR="00BE1B17">
              <w:rPr>
                <w:sz w:val="21"/>
                <w:szCs w:val="21"/>
              </w:rPr>
              <w:t>, e</w:t>
            </w:r>
            <w:r>
              <w:rPr>
                <w:sz w:val="21"/>
                <w:szCs w:val="21"/>
              </w:rPr>
              <w:t>in Plakat</w:t>
            </w:r>
            <w:r w:rsidR="00AB42BC">
              <w:rPr>
                <w:sz w:val="21"/>
                <w:szCs w:val="21"/>
              </w:rPr>
              <w:t xml:space="preserve"> pro</w:t>
            </w:r>
            <w:r w:rsidR="003E0E7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Tisch</w:t>
            </w:r>
            <w:r w:rsidR="003A18AB">
              <w:rPr>
                <w:sz w:val="21"/>
                <w:szCs w:val="21"/>
              </w:rPr>
              <w:t>, Leitfragen,</w:t>
            </w:r>
            <w:r>
              <w:rPr>
                <w:sz w:val="21"/>
                <w:szCs w:val="21"/>
              </w:rPr>
              <w:t xml:space="preserve"> </w:t>
            </w:r>
            <w:r w:rsidR="006A262C">
              <w:rPr>
                <w:sz w:val="21"/>
                <w:szCs w:val="21"/>
              </w:rPr>
              <w:t>genügend gut fun</w:t>
            </w:r>
            <w:r w:rsidR="006A262C">
              <w:rPr>
                <w:sz w:val="21"/>
                <w:szCs w:val="21"/>
              </w:rPr>
              <w:t>k</w:t>
            </w:r>
            <w:r w:rsidR="006A262C">
              <w:rPr>
                <w:sz w:val="21"/>
                <w:szCs w:val="21"/>
              </w:rPr>
              <w:t>tionierende Stifte</w:t>
            </w:r>
            <w:r w:rsidR="004E45A2">
              <w:rPr>
                <w:sz w:val="21"/>
                <w:szCs w:val="21"/>
              </w:rPr>
              <w:t>.</w:t>
            </w:r>
          </w:p>
          <w:p w14:paraId="703BCB4A" w14:textId="77777777" w:rsidR="006A5C2A" w:rsidRPr="00447DE7" w:rsidRDefault="006A5C2A" w:rsidP="00B23F63">
            <w:pPr>
              <w:jc w:val="both"/>
              <w:rPr>
                <w:sz w:val="21"/>
                <w:szCs w:val="21"/>
              </w:rPr>
            </w:pPr>
          </w:p>
        </w:tc>
      </w:tr>
      <w:tr w:rsidR="00357FEC" w14:paraId="3247E4B1" w14:textId="77777777" w:rsidTr="00820D38">
        <w:tc>
          <w:tcPr>
            <w:tcW w:w="2518" w:type="dxa"/>
          </w:tcPr>
          <w:p w14:paraId="3FAFB44B" w14:textId="77777777" w:rsidR="00357FEC" w:rsidRPr="00447DE7" w:rsidRDefault="00357FEC" w:rsidP="00F96AB8">
            <w:pPr>
              <w:jc w:val="both"/>
              <w:rPr>
                <w:b/>
                <w:color w:val="E9515F" w:themeColor="background2"/>
                <w:sz w:val="21"/>
                <w:szCs w:val="21"/>
              </w:rPr>
            </w:pPr>
            <w:r w:rsidRPr="00447DE7">
              <w:rPr>
                <w:b/>
                <w:color w:val="E9515F" w:themeColor="background2"/>
                <w:sz w:val="21"/>
                <w:szCs w:val="21"/>
              </w:rPr>
              <w:t>Gruppengröße</w:t>
            </w:r>
          </w:p>
          <w:p w14:paraId="52A475EA" w14:textId="77777777" w:rsidR="00820D38" w:rsidRPr="00447DE7" w:rsidRDefault="00820D38" w:rsidP="00F96AB8">
            <w:pPr>
              <w:jc w:val="both"/>
              <w:rPr>
                <w:b/>
                <w:color w:val="E9515F" w:themeColor="background2"/>
                <w:sz w:val="21"/>
                <w:szCs w:val="21"/>
              </w:rPr>
            </w:pPr>
          </w:p>
        </w:tc>
        <w:tc>
          <w:tcPr>
            <w:tcW w:w="6976" w:type="dxa"/>
            <w:gridSpan w:val="2"/>
          </w:tcPr>
          <w:p w14:paraId="49FD6D9D" w14:textId="77777777" w:rsidR="00357FEC" w:rsidRDefault="00AB42BC" w:rsidP="001E2EA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5-10 Personen</w:t>
            </w:r>
            <w:r w:rsidR="003A18AB">
              <w:rPr>
                <w:sz w:val="21"/>
                <w:szCs w:val="21"/>
              </w:rPr>
              <w:t xml:space="preserve"> </w:t>
            </w:r>
            <w:r w:rsidR="001D0616">
              <w:rPr>
                <w:sz w:val="21"/>
                <w:szCs w:val="21"/>
              </w:rPr>
              <w:t xml:space="preserve">pro Frage bzw. Tisch </w:t>
            </w:r>
            <w:r w:rsidR="003A18AB">
              <w:rPr>
                <w:sz w:val="21"/>
                <w:szCs w:val="21"/>
              </w:rPr>
              <w:t>bei gleichzeitiger Bearbeitung der Fr</w:t>
            </w:r>
            <w:r w:rsidR="003A18AB">
              <w:rPr>
                <w:sz w:val="21"/>
                <w:szCs w:val="21"/>
              </w:rPr>
              <w:t>a</w:t>
            </w:r>
            <w:r w:rsidR="003A18AB">
              <w:rPr>
                <w:sz w:val="21"/>
                <w:szCs w:val="21"/>
              </w:rPr>
              <w:t>gen</w:t>
            </w:r>
            <w:r>
              <w:rPr>
                <w:sz w:val="21"/>
                <w:szCs w:val="21"/>
              </w:rPr>
              <w:t xml:space="preserve"> (</w:t>
            </w:r>
            <w:r w:rsidR="00446990">
              <w:rPr>
                <w:sz w:val="21"/>
                <w:szCs w:val="21"/>
              </w:rPr>
              <w:t xml:space="preserve">abhängig von der </w:t>
            </w:r>
            <w:r w:rsidR="00BE1B17">
              <w:rPr>
                <w:sz w:val="21"/>
                <w:szCs w:val="21"/>
              </w:rPr>
              <w:t>Raumgröße und der</w:t>
            </w:r>
            <w:r w:rsidR="003A18AB">
              <w:rPr>
                <w:sz w:val="21"/>
                <w:szCs w:val="21"/>
              </w:rPr>
              <w:t xml:space="preserve"> </w:t>
            </w:r>
            <w:r w:rsidR="00446990">
              <w:rPr>
                <w:sz w:val="21"/>
                <w:szCs w:val="21"/>
              </w:rPr>
              <w:t>Anzahl der Fragen</w:t>
            </w:r>
            <w:r>
              <w:rPr>
                <w:sz w:val="21"/>
                <w:szCs w:val="21"/>
              </w:rPr>
              <w:t>)</w:t>
            </w:r>
          </w:p>
          <w:p w14:paraId="0A4C7597" w14:textId="1F48E171" w:rsidR="0016288E" w:rsidRPr="00447DE7" w:rsidRDefault="0016288E" w:rsidP="001E2EA7">
            <w:pPr>
              <w:jc w:val="both"/>
              <w:rPr>
                <w:sz w:val="21"/>
                <w:szCs w:val="21"/>
              </w:rPr>
            </w:pPr>
          </w:p>
        </w:tc>
      </w:tr>
      <w:tr w:rsidR="00820D38" w14:paraId="2FBB22D0" w14:textId="77777777" w:rsidTr="00820D38">
        <w:tc>
          <w:tcPr>
            <w:tcW w:w="2518" w:type="dxa"/>
          </w:tcPr>
          <w:p w14:paraId="0B1D350B" w14:textId="77777777" w:rsidR="00820D38" w:rsidRPr="00447DE7" w:rsidRDefault="00820D38" w:rsidP="00F96AB8">
            <w:pPr>
              <w:jc w:val="both"/>
              <w:rPr>
                <w:b/>
                <w:color w:val="E9515F" w:themeColor="background2"/>
                <w:sz w:val="21"/>
                <w:szCs w:val="21"/>
              </w:rPr>
            </w:pPr>
            <w:r w:rsidRPr="00447DE7">
              <w:rPr>
                <w:b/>
                <w:color w:val="E9515F" w:themeColor="background2"/>
                <w:sz w:val="21"/>
                <w:szCs w:val="21"/>
              </w:rPr>
              <w:t>Voraussetzungen</w:t>
            </w:r>
          </w:p>
          <w:p w14:paraId="7A889932" w14:textId="77777777" w:rsidR="00820D38" w:rsidRPr="00447DE7" w:rsidRDefault="00820D38" w:rsidP="00F96AB8">
            <w:pPr>
              <w:jc w:val="both"/>
              <w:rPr>
                <w:b/>
                <w:color w:val="E9515F" w:themeColor="background2"/>
                <w:sz w:val="21"/>
                <w:szCs w:val="21"/>
              </w:rPr>
            </w:pPr>
          </w:p>
        </w:tc>
        <w:tc>
          <w:tcPr>
            <w:tcW w:w="6976" w:type="dxa"/>
            <w:gridSpan w:val="2"/>
          </w:tcPr>
          <w:p w14:paraId="656A07D3" w14:textId="515CC346" w:rsidR="00820D38" w:rsidRPr="00447DE7" w:rsidRDefault="006A262C" w:rsidP="001E2EA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Grundkenntnisse über die Fragestellungen, über die „still“ diskutiert wird.</w:t>
            </w:r>
          </w:p>
        </w:tc>
      </w:tr>
      <w:tr w:rsidR="00820D38" w14:paraId="37D9A86B" w14:textId="77777777" w:rsidTr="00820D38">
        <w:trPr>
          <w:gridAfter w:val="1"/>
          <w:wAfter w:w="76" w:type="dxa"/>
        </w:trPr>
        <w:tc>
          <w:tcPr>
            <w:tcW w:w="2518" w:type="dxa"/>
          </w:tcPr>
          <w:p w14:paraId="39335463" w14:textId="77777777" w:rsidR="00820D38" w:rsidRPr="00447DE7" w:rsidRDefault="00820D38" w:rsidP="00F96AB8">
            <w:pPr>
              <w:jc w:val="both"/>
              <w:rPr>
                <w:b/>
                <w:color w:val="E9515F" w:themeColor="background2"/>
                <w:sz w:val="21"/>
                <w:szCs w:val="21"/>
              </w:rPr>
            </w:pPr>
            <w:r w:rsidRPr="00447DE7">
              <w:rPr>
                <w:b/>
                <w:color w:val="E9515F" w:themeColor="background2"/>
                <w:sz w:val="21"/>
                <w:szCs w:val="21"/>
              </w:rPr>
              <w:t>Ablauf</w:t>
            </w:r>
          </w:p>
        </w:tc>
        <w:tc>
          <w:tcPr>
            <w:tcW w:w="6976" w:type="dxa"/>
          </w:tcPr>
          <w:p w14:paraId="719F7F1F" w14:textId="298E3129" w:rsidR="003A18AB" w:rsidRDefault="001D0616" w:rsidP="00590E8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Die Tische mit je einem Plakat und einer Leitfrage werden vorbereitet und der Gruppe eine Einführung in die Methode gegeben. </w:t>
            </w:r>
            <w:r w:rsidR="003A18AB">
              <w:rPr>
                <w:sz w:val="21"/>
                <w:szCs w:val="21"/>
              </w:rPr>
              <w:t xml:space="preserve">Der Raum der stillen Diskussion ist zu jeder Zeit für jede*n zugängig. </w:t>
            </w:r>
            <w:r w:rsidR="00A336F2">
              <w:rPr>
                <w:sz w:val="21"/>
                <w:szCs w:val="21"/>
              </w:rPr>
              <w:t xml:space="preserve">Anschließend gehen die Teilnehmenden </w:t>
            </w:r>
            <w:r>
              <w:rPr>
                <w:sz w:val="21"/>
                <w:szCs w:val="21"/>
              </w:rPr>
              <w:t xml:space="preserve">schweigend und </w:t>
            </w:r>
            <w:r w:rsidR="0090330F">
              <w:rPr>
                <w:sz w:val="21"/>
                <w:szCs w:val="21"/>
              </w:rPr>
              <w:t>selbstständig</w:t>
            </w:r>
            <w:r w:rsidR="00A336F2">
              <w:rPr>
                <w:sz w:val="21"/>
                <w:szCs w:val="21"/>
              </w:rPr>
              <w:t xml:space="preserve"> von Tisch zu Tisch, lesen sich die Leitfragen durch und schreiben ihre Assoziationen, Meinungen und Erfahrungen auf die jeweiligen Plakate. </w:t>
            </w:r>
            <w:r>
              <w:rPr>
                <w:sz w:val="21"/>
                <w:szCs w:val="21"/>
              </w:rPr>
              <w:t xml:space="preserve">Auf bereits verschriftlichte </w:t>
            </w:r>
            <w:r w:rsidRPr="00447DE7">
              <w:rPr>
                <w:sz w:val="21"/>
                <w:szCs w:val="21"/>
              </w:rPr>
              <w:t>Anr</w:t>
            </w:r>
            <w:r w:rsidRPr="00447DE7">
              <w:rPr>
                <w:sz w:val="21"/>
                <w:szCs w:val="21"/>
              </w:rPr>
              <w:t>e</w:t>
            </w:r>
            <w:r w:rsidRPr="00447DE7">
              <w:rPr>
                <w:sz w:val="21"/>
                <w:szCs w:val="21"/>
              </w:rPr>
              <w:t xml:space="preserve">gung </w:t>
            </w:r>
            <w:r>
              <w:rPr>
                <w:sz w:val="21"/>
                <w:szCs w:val="21"/>
              </w:rPr>
              <w:t xml:space="preserve">anderer Teilnehmender kann wiederum schriftlich reagiert werden. Es können alternative </w:t>
            </w:r>
            <w:r w:rsidR="003E0E70">
              <w:rPr>
                <w:sz w:val="21"/>
                <w:szCs w:val="21"/>
              </w:rPr>
              <w:t xml:space="preserve">Standpunkte </w:t>
            </w:r>
            <w:r>
              <w:rPr>
                <w:sz w:val="21"/>
                <w:szCs w:val="21"/>
              </w:rPr>
              <w:t>und Gegenpositionen zu ber</w:t>
            </w:r>
            <w:r w:rsidR="003E0E70">
              <w:rPr>
                <w:sz w:val="21"/>
                <w:szCs w:val="21"/>
              </w:rPr>
              <w:t>eits G</w:t>
            </w:r>
            <w:r>
              <w:rPr>
                <w:sz w:val="21"/>
                <w:szCs w:val="21"/>
              </w:rPr>
              <w:t>eschri</w:t>
            </w:r>
            <w:r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 xml:space="preserve">benem formuliert werden. </w:t>
            </w:r>
            <w:r w:rsidR="00E95C0C">
              <w:rPr>
                <w:sz w:val="21"/>
                <w:szCs w:val="21"/>
              </w:rPr>
              <w:t>Dabei sollte auf w</w:t>
            </w:r>
            <w:r>
              <w:rPr>
                <w:sz w:val="21"/>
                <w:szCs w:val="21"/>
              </w:rPr>
              <w:t xml:space="preserve">echselseitige Wertschätzung für alle Themen, die vorgebracht werden, </w:t>
            </w:r>
            <w:r w:rsidR="00E95C0C">
              <w:rPr>
                <w:sz w:val="21"/>
                <w:szCs w:val="21"/>
              </w:rPr>
              <w:t>geachtet werden.</w:t>
            </w:r>
            <w:r>
              <w:rPr>
                <w:sz w:val="21"/>
                <w:szCs w:val="21"/>
              </w:rPr>
              <w:t xml:space="preserve"> Abwertende Kommentare sind nicht erlaubt</w:t>
            </w:r>
            <w:r w:rsidR="00E95C0C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  <w:r w:rsidR="00A336F2">
              <w:rPr>
                <w:sz w:val="21"/>
                <w:szCs w:val="21"/>
              </w:rPr>
              <w:t xml:space="preserve">Die anleitende Person </w:t>
            </w:r>
            <w:r w:rsidR="00E95C0C">
              <w:rPr>
                <w:sz w:val="21"/>
                <w:szCs w:val="21"/>
              </w:rPr>
              <w:t>kann</w:t>
            </w:r>
            <w:r w:rsidR="00A336F2">
              <w:rPr>
                <w:sz w:val="21"/>
                <w:szCs w:val="21"/>
              </w:rPr>
              <w:t xml:space="preserve"> während der stillen Diskussion bei Bedarf Fragen klären und</w:t>
            </w:r>
            <w:r w:rsidR="00E95C0C">
              <w:rPr>
                <w:sz w:val="21"/>
                <w:szCs w:val="21"/>
              </w:rPr>
              <w:t xml:space="preserve"> sollte</w:t>
            </w:r>
            <w:r w:rsidR="00A336F2">
              <w:rPr>
                <w:sz w:val="21"/>
                <w:szCs w:val="21"/>
              </w:rPr>
              <w:t xml:space="preserve"> die Teilnehmenden ggf. an die Einhaltung der Stille </w:t>
            </w:r>
            <w:r w:rsidR="00047B10">
              <w:rPr>
                <w:sz w:val="21"/>
                <w:szCs w:val="21"/>
              </w:rPr>
              <w:t xml:space="preserve">erinnern. Abgesehen davon hält sich die Lehrperson im Hintergrund. </w:t>
            </w:r>
            <w:r w:rsidR="007E73E9">
              <w:rPr>
                <w:sz w:val="21"/>
                <w:szCs w:val="21"/>
              </w:rPr>
              <w:t>Die Ergebnisse der stillen Diskussion können abschließend im Plenum di</w:t>
            </w:r>
            <w:r w:rsidR="007E73E9">
              <w:rPr>
                <w:sz w:val="21"/>
                <w:szCs w:val="21"/>
              </w:rPr>
              <w:t>s</w:t>
            </w:r>
            <w:r w:rsidR="007E73E9">
              <w:rPr>
                <w:sz w:val="21"/>
                <w:szCs w:val="21"/>
              </w:rPr>
              <w:t xml:space="preserve">kutiert werden. </w:t>
            </w:r>
            <w:r w:rsidR="00A336F2">
              <w:rPr>
                <w:sz w:val="21"/>
                <w:szCs w:val="21"/>
              </w:rPr>
              <w:t xml:space="preserve"> </w:t>
            </w:r>
          </w:p>
          <w:p w14:paraId="052D59C6" w14:textId="4B84159A" w:rsidR="000F4678" w:rsidRPr="00447DE7" w:rsidRDefault="00A60A1E" w:rsidP="00043A3B">
            <w:pPr>
              <w:jc w:val="both"/>
              <w:rPr>
                <w:sz w:val="21"/>
                <w:szCs w:val="21"/>
              </w:rPr>
            </w:pPr>
            <w:r w:rsidRPr="00447DE7">
              <w:rPr>
                <w:sz w:val="21"/>
                <w:szCs w:val="21"/>
              </w:rPr>
              <w:t xml:space="preserve"> </w:t>
            </w:r>
          </w:p>
        </w:tc>
      </w:tr>
    </w:tbl>
    <w:p w14:paraId="13FB24A8" w14:textId="2CCC747C" w:rsidR="0051593F" w:rsidRPr="00835561" w:rsidRDefault="0051593F" w:rsidP="0051593F">
      <w:pPr>
        <w:pStyle w:val="MoMimA"/>
        <w:jc w:val="both"/>
        <w:rPr>
          <w:sz w:val="2"/>
        </w:rPr>
      </w:pPr>
    </w:p>
    <w:sectPr w:rsidR="0051593F" w:rsidRPr="00835561" w:rsidSect="00601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2332B" w14:textId="77777777" w:rsidR="0002155A" w:rsidRDefault="0002155A" w:rsidP="00960182">
      <w:pPr>
        <w:spacing w:after="0" w:line="240" w:lineRule="auto"/>
      </w:pPr>
      <w:r>
        <w:separator/>
      </w:r>
    </w:p>
  </w:endnote>
  <w:endnote w:type="continuationSeparator" w:id="0">
    <w:p w14:paraId="2B351611" w14:textId="77777777" w:rsidR="0002155A" w:rsidRDefault="0002155A" w:rsidP="0096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44095" w14:textId="77777777" w:rsidR="00960182" w:rsidRDefault="0096018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3154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000ECC3" w14:textId="77777777" w:rsidR="00964992" w:rsidRDefault="00964992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55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55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87E1F0" w14:textId="77777777" w:rsidR="00960182" w:rsidRPr="00906784" w:rsidRDefault="00960182" w:rsidP="0090678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44295" w14:textId="77777777" w:rsidR="00960182" w:rsidRDefault="009601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09D32" w14:textId="77777777" w:rsidR="0002155A" w:rsidRDefault="0002155A" w:rsidP="00960182">
      <w:pPr>
        <w:spacing w:after="0" w:line="240" w:lineRule="auto"/>
      </w:pPr>
      <w:r>
        <w:separator/>
      </w:r>
    </w:p>
  </w:footnote>
  <w:footnote w:type="continuationSeparator" w:id="0">
    <w:p w14:paraId="21CAAE50" w14:textId="77777777" w:rsidR="0002155A" w:rsidRDefault="0002155A" w:rsidP="0096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21CF8" w14:textId="77777777" w:rsidR="00960182" w:rsidRDefault="009601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B052" w14:textId="77777777" w:rsidR="006803FD" w:rsidRDefault="006803FD" w:rsidP="006803FD">
    <w:pPr>
      <w:pStyle w:val="Kopfzeile"/>
      <w:tabs>
        <w:tab w:val="left" w:pos="960"/>
        <w:tab w:val="right" w:pos="9354"/>
      </w:tabs>
      <w:jc w:val="both"/>
    </w:pPr>
    <w:r w:rsidRPr="00D30239">
      <w:rPr>
        <w:noProof/>
        <w:color w:val="012743" w:themeColor="accent3"/>
        <w:lang w:eastAsia="de-DE"/>
      </w:rPr>
      <w:drawing>
        <wp:anchor distT="0" distB="0" distL="114300" distR="114300" simplePos="0" relativeHeight="251659264" behindDoc="1" locked="0" layoutInCell="1" allowOverlap="1" wp14:anchorId="53986CEA" wp14:editId="199741E6">
          <wp:simplePos x="0" y="0"/>
          <wp:positionH relativeFrom="column">
            <wp:posOffset>3722370</wp:posOffset>
          </wp:positionH>
          <wp:positionV relativeFrom="paragraph">
            <wp:posOffset>-56515</wp:posOffset>
          </wp:positionV>
          <wp:extent cx="2039620" cy="583565"/>
          <wp:effectExtent l="0" t="0" r="0" b="6985"/>
          <wp:wrapTight wrapText="bothSides">
            <wp:wrapPolygon edited="0">
              <wp:start x="1210" y="0"/>
              <wp:lineTo x="403" y="5641"/>
              <wp:lineTo x="0" y="9872"/>
              <wp:lineTo x="0" y="14807"/>
              <wp:lineTo x="2421" y="21153"/>
              <wp:lineTo x="3228" y="21153"/>
              <wp:lineTo x="5649" y="21153"/>
              <wp:lineTo x="21385" y="12692"/>
              <wp:lineTo x="21385" y="8461"/>
              <wp:lineTo x="17753" y="6346"/>
              <wp:lineTo x="2219" y="0"/>
              <wp:lineTo x="1210" y="0"/>
            </wp:wrapPolygon>
          </wp:wrapTight>
          <wp:docPr id="1" name="Grafik 1" descr="momima_reg_4C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mima_reg_4C_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0E1D2E28" w14:textId="77777777" w:rsidR="00960182" w:rsidRPr="006803FD" w:rsidRDefault="00960182" w:rsidP="006803F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E9764" w14:textId="77777777" w:rsidR="00960182" w:rsidRDefault="009601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AA8"/>
    <w:multiLevelType w:val="hybridMultilevel"/>
    <w:tmpl w:val="130C1114"/>
    <w:lvl w:ilvl="0" w:tplc="9B4659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81D3E"/>
    <w:multiLevelType w:val="hybridMultilevel"/>
    <w:tmpl w:val="ACC6DD18"/>
    <w:lvl w:ilvl="0" w:tplc="E7CCFA08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52D33"/>
    <w:multiLevelType w:val="hybridMultilevel"/>
    <w:tmpl w:val="8364F960"/>
    <w:lvl w:ilvl="0" w:tplc="4EB860DE">
      <w:start w:val="10"/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a Inthorn">
    <w15:presenceInfo w15:providerId="AD" w15:userId="S::jinthorn@lkh.evlka.de::5a4d26e2-8f8c-4750-8753-d807597a98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D5"/>
    <w:rsid w:val="0002155A"/>
    <w:rsid w:val="00024C84"/>
    <w:rsid w:val="00043A3B"/>
    <w:rsid w:val="00047B10"/>
    <w:rsid w:val="000975E4"/>
    <w:rsid w:val="000B356F"/>
    <w:rsid w:val="000C05E2"/>
    <w:rsid w:val="000D74FE"/>
    <w:rsid w:val="000E2A17"/>
    <w:rsid w:val="000E39A5"/>
    <w:rsid w:val="000E400F"/>
    <w:rsid w:val="000F4678"/>
    <w:rsid w:val="00103ADC"/>
    <w:rsid w:val="001130BC"/>
    <w:rsid w:val="0013581C"/>
    <w:rsid w:val="00136951"/>
    <w:rsid w:val="00143766"/>
    <w:rsid w:val="0016288E"/>
    <w:rsid w:val="00162C96"/>
    <w:rsid w:val="0017713F"/>
    <w:rsid w:val="00183050"/>
    <w:rsid w:val="001A6837"/>
    <w:rsid w:val="001B192E"/>
    <w:rsid w:val="001C16E8"/>
    <w:rsid w:val="001D0616"/>
    <w:rsid w:val="001E2EA7"/>
    <w:rsid w:val="001E4778"/>
    <w:rsid w:val="00213B5A"/>
    <w:rsid w:val="00213D3D"/>
    <w:rsid w:val="002344B1"/>
    <w:rsid w:val="00236A81"/>
    <w:rsid w:val="0024110C"/>
    <w:rsid w:val="00253B93"/>
    <w:rsid w:val="00275D06"/>
    <w:rsid w:val="002856E2"/>
    <w:rsid w:val="002C72D6"/>
    <w:rsid w:val="002C7CE9"/>
    <w:rsid w:val="002D57B4"/>
    <w:rsid w:val="002F5970"/>
    <w:rsid w:val="00305ECB"/>
    <w:rsid w:val="00321556"/>
    <w:rsid w:val="00323846"/>
    <w:rsid w:val="00333488"/>
    <w:rsid w:val="0034406F"/>
    <w:rsid w:val="00356067"/>
    <w:rsid w:val="00357FEC"/>
    <w:rsid w:val="003642D5"/>
    <w:rsid w:val="003832F8"/>
    <w:rsid w:val="00391FFB"/>
    <w:rsid w:val="003A18AB"/>
    <w:rsid w:val="003A1D2B"/>
    <w:rsid w:val="003C6004"/>
    <w:rsid w:val="003E0E70"/>
    <w:rsid w:val="003E53B2"/>
    <w:rsid w:val="00407607"/>
    <w:rsid w:val="004252CE"/>
    <w:rsid w:val="00437802"/>
    <w:rsid w:val="00446990"/>
    <w:rsid w:val="004476D5"/>
    <w:rsid w:val="00447DE7"/>
    <w:rsid w:val="00464B71"/>
    <w:rsid w:val="00471286"/>
    <w:rsid w:val="004E45A2"/>
    <w:rsid w:val="004F74C1"/>
    <w:rsid w:val="00500E0B"/>
    <w:rsid w:val="0051593F"/>
    <w:rsid w:val="005344F4"/>
    <w:rsid w:val="005406DE"/>
    <w:rsid w:val="00560DA6"/>
    <w:rsid w:val="00573954"/>
    <w:rsid w:val="00581B8E"/>
    <w:rsid w:val="00590E8B"/>
    <w:rsid w:val="005D151B"/>
    <w:rsid w:val="005F5995"/>
    <w:rsid w:val="00601FAF"/>
    <w:rsid w:val="00640687"/>
    <w:rsid w:val="0065272A"/>
    <w:rsid w:val="00671B70"/>
    <w:rsid w:val="006803FD"/>
    <w:rsid w:val="006A262C"/>
    <w:rsid w:val="006A5C2A"/>
    <w:rsid w:val="006C132D"/>
    <w:rsid w:val="006C4023"/>
    <w:rsid w:val="006D6604"/>
    <w:rsid w:val="006F58F3"/>
    <w:rsid w:val="00704D28"/>
    <w:rsid w:val="00721590"/>
    <w:rsid w:val="00725810"/>
    <w:rsid w:val="007305C6"/>
    <w:rsid w:val="007760EF"/>
    <w:rsid w:val="007973E3"/>
    <w:rsid w:val="007A7B0D"/>
    <w:rsid w:val="007E73E9"/>
    <w:rsid w:val="00820245"/>
    <w:rsid w:val="00820D38"/>
    <w:rsid w:val="00835561"/>
    <w:rsid w:val="008515D3"/>
    <w:rsid w:val="00860DB5"/>
    <w:rsid w:val="008709D4"/>
    <w:rsid w:val="008A0E0C"/>
    <w:rsid w:val="008B6EC2"/>
    <w:rsid w:val="008D3796"/>
    <w:rsid w:val="0090330F"/>
    <w:rsid w:val="00906784"/>
    <w:rsid w:val="009105FF"/>
    <w:rsid w:val="00924273"/>
    <w:rsid w:val="009250AB"/>
    <w:rsid w:val="00931443"/>
    <w:rsid w:val="009357AA"/>
    <w:rsid w:val="00960182"/>
    <w:rsid w:val="00964992"/>
    <w:rsid w:val="009936E5"/>
    <w:rsid w:val="00995371"/>
    <w:rsid w:val="009F29C5"/>
    <w:rsid w:val="00A336F2"/>
    <w:rsid w:val="00A60A1E"/>
    <w:rsid w:val="00A671AB"/>
    <w:rsid w:val="00AB42BC"/>
    <w:rsid w:val="00AE70C2"/>
    <w:rsid w:val="00B15064"/>
    <w:rsid w:val="00B23F63"/>
    <w:rsid w:val="00B40E45"/>
    <w:rsid w:val="00B70CA9"/>
    <w:rsid w:val="00BA367D"/>
    <w:rsid w:val="00BA480B"/>
    <w:rsid w:val="00BB1F86"/>
    <w:rsid w:val="00BD5A4A"/>
    <w:rsid w:val="00BE1B17"/>
    <w:rsid w:val="00BE5439"/>
    <w:rsid w:val="00BF18F1"/>
    <w:rsid w:val="00BF691A"/>
    <w:rsid w:val="00C05E70"/>
    <w:rsid w:val="00C20AFC"/>
    <w:rsid w:val="00C27E88"/>
    <w:rsid w:val="00C43A86"/>
    <w:rsid w:val="00C534B6"/>
    <w:rsid w:val="00C74C09"/>
    <w:rsid w:val="00C962A1"/>
    <w:rsid w:val="00CD59C1"/>
    <w:rsid w:val="00CF4626"/>
    <w:rsid w:val="00D844BC"/>
    <w:rsid w:val="00D87AE7"/>
    <w:rsid w:val="00DA6A00"/>
    <w:rsid w:val="00E079F1"/>
    <w:rsid w:val="00E41B7F"/>
    <w:rsid w:val="00E43BC4"/>
    <w:rsid w:val="00E56093"/>
    <w:rsid w:val="00E71C11"/>
    <w:rsid w:val="00E91BEA"/>
    <w:rsid w:val="00E95C0C"/>
    <w:rsid w:val="00EA27DC"/>
    <w:rsid w:val="00EA4A1F"/>
    <w:rsid w:val="00EC3BFA"/>
    <w:rsid w:val="00EF5246"/>
    <w:rsid w:val="00F12BF0"/>
    <w:rsid w:val="00F15527"/>
    <w:rsid w:val="00F24884"/>
    <w:rsid w:val="00F4343D"/>
    <w:rsid w:val="00F96AB8"/>
    <w:rsid w:val="00FA69E8"/>
    <w:rsid w:val="00FD1C47"/>
    <w:rsid w:val="00FE0BC3"/>
    <w:rsid w:val="00FE6AC8"/>
    <w:rsid w:val="00FF3414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61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C84"/>
    <w:rPr>
      <w:rFonts w:ascii="Calisto MT" w:hAnsi="Calisto MT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24C8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B6BB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024C8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E9515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74C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EB6BB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182"/>
  </w:style>
  <w:style w:type="paragraph" w:styleId="Fuzeile">
    <w:name w:val="footer"/>
    <w:basedOn w:val="Standard"/>
    <w:link w:val="FuzeileZchn"/>
    <w:uiPriority w:val="99"/>
    <w:unhideWhenUsed/>
    <w:rsid w:val="0096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01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18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4C84"/>
    <w:rPr>
      <w:rFonts w:ascii="Calisto MT" w:eastAsiaTheme="majorEastAsia" w:hAnsi="Calisto MT" w:cstheme="majorBidi"/>
      <w:b/>
      <w:bCs/>
      <w:color w:val="2EB6BB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C84"/>
    <w:rPr>
      <w:rFonts w:ascii="Calisto MT" w:eastAsiaTheme="majorEastAsia" w:hAnsi="Calisto MT" w:cstheme="majorBidi"/>
      <w:b/>
      <w:bCs/>
      <w:color w:val="E9515F"/>
      <w:sz w:val="26"/>
      <w:szCs w:val="26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1A6837"/>
    <w:pPr>
      <w:pBdr>
        <w:bottom w:val="single" w:sz="8" w:space="4" w:color="2EB6BB" w:themeColor="accent1"/>
      </w:pBdr>
      <w:spacing w:after="300" w:line="240" w:lineRule="auto"/>
      <w:contextualSpacing/>
    </w:pPr>
    <w:rPr>
      <w:rFonts w:eastAsiaTheme="majorEastAsia" w:cstheme="majorBidi"/>
      <w:color w:val="012743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A6837"/>
    <w:rPr>
      <w:rFonts w:ascii="Calisto MT" w:eastAsiaTheme="majorEastAsia" w:hAnsi="Calisto MT" w:cstheme="majorBidi"/>
      <w:color w:val="012743"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4C84"/>
    <w:pPr>
      <w:numPr>
        <w:ilvl w:val="1"/>
      </w:numPr>
    </w:pPr>
    <w:rPr>
      <w:rFonts w:eastAsiaTheme="majorEastAsia" w:cstheme="majorBidi"/>
      <w:i/>
      <w:iCs/>
      <w:color w:val="E9515F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24C84"/>
    <w:rPr>
      <w:rFonts w:ascii="Calisto MT" w:eastAsiaTheme="majorEastAsia" w:hAnsi="Calisto MT" w:cstheme="majorBidi"/>
      <w:i/>
      <w:iCs/>
      <w:color w:val="E9515F"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024C84"/>
    <w:rPr>
      <w:rFonts w:ascii="Calisto MT" w:hAnsi="Calisto MT"/>
      <w:b/>
      <w:bCs/>
      <w:i/>
      <w:iCs/>
      <w:color w:val="2EB6BB"/>
    </w:rPr>
  </w:style>
  <w:style w:type="character" w:styleId="SchwacheHervorhebung">
    <w:name w:val="Subtle Emphasis"/>
    <w:basedOn w:val="Absatz-Standardschriftart"/>
    <w:uiPriority w:val="19"/>
    <w:qFormat/>
    <w:rsid w:val="00024C84"/>
    <w:rPr>
      <w:rFonts w:ascii="Calisto MT" w:hAnsi="Calisto MT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024C84"/>
    <w:rPr>
      <w:rFonts w:ascii="Calisto MT" w:hAnsi="Calisto MT"/>
      <w:i/>
      <w:iCs/>
    </w:rPr>
  </w:style>
  <w:style w:type="character" w:styleId="Fett">
    <w:name w:val="Strong"/>
    <w:basedOn w:val="Absatz-Standardschriftart"/>
    <w:uiPriority w:val="22"/>
    <w:qFormat/>
    <w:rsid w:val="00024C84"/>
    <w:rPr>
      <w:rFonts w:ascii="Calisto MT" w:hAnsi="Calisto MT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24C84"/>
    <w:pPr>
      <w:pBdr>
        <w:bottom w:val="single" w:sz="4" w:space="4" w:color="2EB6BB" w:themeColor="accent1"/>
      </w:pBdr>
      <w:spacing w:before="200" w:after="280"/>
      <w:ind w:left="936" w:right="936"/>
    </w:pPr>
    <w:rPr>
      <w:b/>
      <w:bCs/>
      <w:i/>
      <w:iCs/>
      <w:color w:val="2EB6B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24C84"/>
    <w:rPr>
      <w:rFonts w:ascii="Calisto MT" w:hAnsi="Calisto MT"/>
      <w:b/>
      <w:bCs/>
      <w:i/>
      <w:iCs/>
      <w:color w:val="2EB6BB"/>
    </w:rPr>
  </w:style>
  <w:style w:type="character" w:styleId="SchwacherVerweis">
    <w:name w:val="Subtle Reference"/>
    <w:basedOn w:val="Absatz-Standardschriftart"/>
    <w:uiPriority w:val="31"/>
    <w:qFormat/>
    <w:rsid w:val="00024C84"/>
    <w:rPr>
      <w:rFonts w:ascii="Calisto MT" w:hAnsi="Calisto MT"/>
      <w:smallCaps/>
      <w:color w:val="E9515F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24C84"/>
    <w:rPr>
      <w:rFonts w:ascii="Calisto MT" w:hAnsi="Calisto MT"/>
      <w:b/>
      <w:bCs/>
      <w:smallCaps/>
      <w:color w:val="E9515F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024C84"/>
    <w:rPr>
      <w:rFonts w:ascii="Calisto MT" w:hAnsi="Calisto MT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024C84"/>
    <w:pPr>
      <w:ind w:left="720"/>
      <w:contextualSpacing/>
    </w:pPr>
  </w:style>
  <w:style w:type="paragraph" w:customStyle="1" w:styleId="MoMimA">
    <w:name w:val="MoMimA"/>
    <w:basedOn w:val="Standard"/>
    <w:rsid w:val="000D74FE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74C09"/>
    <w:rPr>
      <w:rFonts w:asciiTheme="majorHAnsi" w:eastAsiaTheme="majorEastAsia" w:hAnsiTheme="majorHAnsi" w:cstheme="majorBidi"/>
      <w:b/>
      <w:bCs/>
      <w:color w:val="2EB6BB" w:themeColor="accent1"/>
    </w:rPr>
  </w:style>
  <w:style w:type="table" w:styleId="Tabellenraster">
    <w:name w:val="Table Grid"/>
    <w:basedOn w:val="NormaleTabelle"/>
    <w:uiPriority w:val="59"/>
    <w:rsid w:val="00C7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E40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0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400F"/>
    <w:rPr>
      <w:rFonts w:ascii="Calisto MT" w:hAnsi="Calisto M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0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400F"/>
    <w:rPr>
      <w:rFonts w:ascii="Calisto MT" w:hAnsi="Calisto M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C84"/>
    <w:rPr>
      <w:rFonts w:ascii="Calisto MT" w:hAnsi="Calisto MT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24C8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B6BB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024C8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E9515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74C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EB6BB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182"/>
  </w:style>
  <w:style w:type="paragraph" w:styleId="Fuzeile">
    <w:name w:val="footer"/>
    <w:basedOn w:val="Standard"/>
    <w:link w:val="FuzeileZchn"/>
    <w:uiPriority w:val="99"/>
    <w:unhideWhenUsed/>
    <w:rsid w:val="0096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01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18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4C84"/>
    <w:rPr>
      <w:rFonts w:ascii="Calisto MT" w:eastAsiaTheme="majorEastAsia" w:hAnsi="Calisto MT" w:cstheme="majorBidi"/>
      <w:b/>
      <w:bCs/>
      <w:color w:val="2EB6BB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C84"/>
    <w:rPr>
      <w:rFonts w:ascii="Calisto MT" w:eastAsiaTheme="majorEastAsia" w:hAnsi="Calisto MT" w:cstheme="majorBidi"/>
      <w:b/>
      <w:bCs/>
      <w:color w:val="E9515F"/>
      <w:sz w:val="26"/>
      <w:szCs w:val="26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1A6837"/>
    <w:pPr>
      <w:pBdr>
        <w:bottom w:val="single" w:sz="8" w:space="4" w:color="2EB6BB" w:themeColor="accent1"/>
      </w:pBdr>
      <w:spacing w:after="300" w:line="240" w:lineRule="auto"/>
      <w:contextualSpacing/>
    </w:pPr>
    <w:rPr>
      <w:rFonts w:eastAsiaTheme="majorEastAsia" w:cstheme="majorBidi"/>
      <w:color w:val="012743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A6837"/>
    <w:rPr>
      <w:rFonts w:ascii="Calisto MT" w:eastAsiaTheme="majorEastAsia" w:hAnsi="Calisto MT" w:cstheme="majorBidi"/>
      <w:color w:val="012743"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4C84"/>
    <w:pPr>
      <w:numPr>
        <w:ilvl w:val="1"/>
      </w:numPr>
    </w:pPr>
    <w:rPr>
      <w:rFonts w:eastAsiaTheme="majorEastAsia" w:cstheme="majorBidi"/>
      <w:i/>
      <w:iCs/>
      <w:color w:val="E9515F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24C84"/>
    <w:rPr>
      <w:rFonts w:ascii="Calisto MT" w:eastAsiaTheme="majorEastAsia" w:hAnsi="Calisto MT" w:cstheme="majorBidi"/>
      <w:i/>
      <w:iCs/>
      <w:color w:val="E9515F"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024C84"/>
    <w:rPr>
      <w:rFonts w:ascii="Calisto MT" w:hAnsi="Calisto MT"/>
      <w:b/>
      <w:bCs/>
      <w:i/>
      <w:iCs/>
      <w:color w:val="2EB6BB"/>
    </w:rPr>
  </w:style>
  <w:style w:type="character" w:styleId="SchwacheHervorhebung">
    <w:name w:val="Subtle Emphasis"/>
    <w:basedOn w:val="Absatz-Standardschriftart"/>
    <w:uiPriority w:val="19"/>
    <w:qFormat/>
    <w:rsid w:val="00024C84"/>
    <w:rPr>
      <w:rFonts w:ascii="Calisto MT" w:hAnsi="Calisto MT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024C84"/>
    <w:rPr>
      <w:rFonts w:ascii="Calisto MT" w:hAnsi="Calisto MT"/>
      <w:i/>
      <w:iCs/>
    </w:rPr>
  </w:style>
  <w:style w:type="character" w:styleId="Fett">
    <w:name w:val="Strong"/>
    <w:basedOn w:val="Absatz-Standardschriftart"/>
    <w:uiPriority w:val="22"/>
    <w:qFormat/>
    <w:rsid w:val="00024C84"/>
    <w:rPr>
      <w:rFonts w:ascii="Calisto MT" w:hAnsi="Calisto MT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24C84"/>
    <w:pPr>
      <w:pBdr>
        <w:bottom w:val="single" w:sz="4" w:space="4" w:color="2EB6BB" w:themeColor="accent1"/>
      </w:pBdr>
      <w:spacing w:before="200" w:after="280"/>
      <w:ind w:left="936" w:right="936"/>
    </w:pPr>
    <w:rPr>
      <w:b/>
      <w:bCs/>
      <w:i/>
      <w:iCs/>
      <w:color w:val="2EB6B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24C84"/>
    <w:rPr>
      <w:rFonts w:ascii="Calisto MT" w:hAnsi="Calisto MT"/>
      <w:b/>
      <w:bCs/>
      <w:i/>
      <w:iCs/>
      <w:color w:val="2EB6BB"/>
    </w:rPr>
  </w:style>
  <w:style w:type="character" w:styleId="SchwacherVerweis">
    <w:name w:val="Subtle Reference"/>
    <w:basedOn w:val="Absatz-Standardschriftart"/>
    <w:uiPriority w:val="31"/>
    <w:qFormat/>
    <w:rsid w:val="00024C84"/>
    <w:rPr>
      <w:rFonts w:ascii="Calisto MT" w:hAnsi="Calisto MT"/>
      <w:smallCaps/>
      <w:color w:val="E9515F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24C84"/>
    <w:rPr>
      <w:rFonts w:ascii="Calisto MT" w:hAnsi="Calisto MT"/>
      <w:b/>
      <w:bCs/>
      <w:smallCaps/>
      <w:color w:val="E9515F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024C84"/>
    <w:rPr>
      <w:rFonts w:ascii="Calisto MT" w:hAnsi="Calisto MT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024C84"/>
    <w:pPr>
      <w:ind w:left="720"/>
      <w:contextualSpacing/>
    </w:pPr>
  </w:style>
  <w:style w:type="paragraph" w:customStyle="1" w:styleId="MoMimA">
    <w:name w:val="MoMimA"/>
    <w:basedOn w:val="Standard"/>
    <w:rsid w:val="000D74FE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74C09"/>
    <w:rPr>
      <w:rFonts w:asciiTheme="majorHAnsi" w:eastAsiaTheme="majorEastAsia" w:hAnsiTheme="majorHAnsi" w:cstheme="majorBidi"/>
      <w:b/>
      <w:bCs/>
      <w:color w:val="2EB6BB" w:themeColor="accent1"/>
    </w:rPr>
  </w:style>
  <w:style w:type="table" w:styleId="Tabellenraster">
    <w:name w:val="Table Grid"/>
    <w:basedOn w:val="NormaleTabelle"/>
    <w:uiPriority w:val="59"/>
    <w:rsid w:val="00C7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E40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0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400F"/>
    <w:rPr>
      <w:rFonts w:ascii="Calisto MT" w:hAnsi="Calisto M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0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400F"/>
    <w:rPr>
      <w:rFonts w:ascii="Calisto MT" w:hAnsi="Calisto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MoMimA">
      <a:dk1>
        <a:sysClr val="windowText" lastClr="000000"/>
      </a:dk1>
      <a:lt1>
        <a:sysClr val="window" lastClr="FFFFFF"/>
      </a:lt1>
      <a:dk2>
        <a:srgbClr val="2EB6BB"/>
      </a:dk2>
      <a:lt2>
        <a:srgbClr val="E9515F"/>
      </a:lt2>
      <a:accent1>
        <a:srgbClr val="2EB6BB"/>
      </a:accent1>
      <a:accent2>
        <a:srgbClr val="E9515F"/>
      </a:accent2>
      <a:accent3>
        <a:srgbClr val="012743"/>
      </a:accent3>
      <a:accent4>
        <a:srgbClr val="E1F0F1"/>
      </a:accent4>
      <a:accent5>
        <a:srgbClr val="FAE0DF"/>
      </a:accent5>
      <a:accent6>
        <a:srgbClr val="F79646"/>
      </a:accent6>
      <a:hlink>
        <a:srgbClr val="2EB6BB"/>
      </a:hlink>
      <a:folHlink>
        <a:srgbClr val="E9515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Drechsel</dc:creator>
  <cp:lastModifiedBy>Drechsel</cp:lastModifiedBy>
  <cp:revision>4</cp:revision>
  <cp:lastPrinted>2019-02-22T13:20:00Z</cp:lastPrinted>
  <dcterms:created xsi:type="dcterms:W3CDTF">2019-06-03T12:22:00Z</dcterms:created>
  <dcterms:modified xsi:type="dcterms:W3CDTF">2019-07-29T16:28:00Z</dcterms:modified>
</cp:coreProperties>
</file>